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7335" w14:textId="77777777" w:rsidR="00F97D2F" w:rsidRDefault="00F97D2F" w:rsidP="00F97D2F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Translation as a Pedagogical Tool for Change</w:t>
      </w:r>
    </w:p>
    <w:p w14:paraId="4A06814F" w14:textId="77777777" w:rsidR="00F97D2F" w:rsidRDefault="00F97D2F" w:rsidP="00F97D2F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Lesson Plan Template</w:t>
      </w:r>
    </w:p>
    <w:p w14:paraId="769B915B" w14:textId="77777777" w:rsidR="00F97D2F" w:rsidRDefault="00F97D2F" w:rsidP="00F97D2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9245235" w14:textId="3B3A7C47" w:rsidR="00F97D2F" w:rsidRDefault="00F97D2F" w:rsidP="00F97D2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Your name/s: </w:t>
      </w:r>
      <w:r w:rsidR="00647659">
        <w:rPr>
          <w:rFonts w:ascii="Times New Roman" w:eastAsia="Times New Roman" w:hAnsi="Times New Roman" w:cs="Times New Roman"/>
          <w:b/>
          <w:sz w:val="24"/>
          <w:szCs w:val="24"/>
        </w:rPr>
        <w:t xml:space="preserve">Brent Harlow </w:t>
      </w:r>
    </w:p>
    <w:p w14:paraId="1172A8BA" w14:textId="77777777" w:rsidR="00F97D2F" w:rsidRDefault="00F97D2F" w:rsidP="00F97D2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2535"/>
        <w:gridCol w:w="65"/>
        <w:gridCol w:w="2500"/>
        <w:gridCol w:w="2940"/>
      </w:tblGrid>
      <w:tr w:rsidR="00F97D2F" w14:paraId="14C6FA46" w14:textId="77777777" w:rsidTr="00500305">
        <w:trPr>
          <w:trHeight w:val="763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FA981" w14:textId="77777777" w:rsidR="00F97D2F" w:rsidRDefault="00F97D2F" w:rsidP="0050030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of the activity </w:t>
            </w:r>
          </w:p>
        </w:tc>
        <w:tc>
          <w:tcPr>
            <w:tcW w:w="8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6B413" w14:textId="54991F74" w:rsidR="00F97D2F" w:rsidRPr="00E92290" w:rsidRDefault="00AE2E49" w:rsidP="0050030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4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Locotubre </w:t>
            </w:r>
            <w:r w:rsidR="00E92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="00C83B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ong translation </w:t>
            </w:r>
            <w:r w:rsidR="00B30A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activity </w:t>
            </w:r>
          </w:p>
        </w:tc>
      </w:tr>
      <w:tr w:rsidR="00F97D2F" w14:paraId="6104A198" w14:textId="77777777" w:rsidTr="00AF66EA">
        <w:trPr>
          <w:trHeight w:val="763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BF9D7" w14:textId="77777777" w:rsidR="00F97D2F" w:rsidRDefault="00F97D2F" w:rsidP="0050030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Central focus: Essential questions 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C7F9B" w14:textId="77777777" w:rsidR="00F97D2F" w:rsidRDefault="00F97D2F" w:rsidP="0050030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What are the core concepts or ideas that you want students to learn in this lesson/activity?</w:t>
            </w:r>
          </w:p>
        </w:tc>
        <w:tc>
          <w:tcPr>
            <w:tcW w:w="54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81043" w14:textId="399B2185" w:rsidR="00763C66" w:rsidRDefault="00182B5A" w:rsidP="007159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First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t</w:t>
            </w:r>
            <w:r w:rsidR="0049493F" w:rsidRPr="00182B5A">
              <w:rPr>
                <w:rFonts w:ascii="Times New Roman" w:eastAsia="Times New Roman" w:hAnsi="Times New Roman" w:cs="Times New Roman"/>
                <w:sz w:val="20"/>
                <w:szCs w:val="20"/>
              </w:rPr>
              <w:t>ranslation as a creative</w:t>
            </w:r>
            <w:r w:rsidR="00B82A4F" w:rsidRPr="00182B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49493F" w:rsidRPr="00182B5A">
              <w:rPr>
                <w:rFonts w:ascii="Times New Roman" w:eastAsia="Times New Roman" w:hAnsi="Times New Roman" w:cs="Times New Roman"/>
                <w:sz w:val="20"/>
                <w:szCs w:val="20"/>
              </w:rPr>
              <w:t>rather than mechanical</w:t>
            </w:r>
            <w:r w:rsidR="00B82A4F" w:rsidRPr="00182B5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49493F" w:rsidRPr="00182B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process involving choices </w:t>
            </w:r>
            <w:r w:rsidR="00581E9B" w:rsidRPr="00182B5A">
              <w:rPr>
                <w:rFonts w:ascii="Times New Roman" w:eastAsia="Times New Roman" w:hAnsi="Times New Roman" w:cs="Times New Roman"/>
                <w:sz w:val="20"/>
                <w:szCs w:val="20"/>
              </w:rPr>
              <w:t>that must be made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and </w:t>
            </w:r>
            <w:r w:rsidRPr="00715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second,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these choices will be </w:t>
            </w:r>
            <w:r w:rsidR="001854D0">
              <w:rPr>
                <w:rFonts w:ascii="Times New Roman" w:eastAsia="Times New Roman" w:hAnsi="Times New Roman" w:cs="Times New Roman"/>
                <w:sz w:val="20"/>
                <w:szCs w:val="20"/>
              </w:rPr>
              <w:t>deemed appropriate or not depending on a situated</w:t>
            </w:r>
            <w:r w:rsidR="00581E9B" w:rsidRPr="00182B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854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understanding of the performance (the performer, the audience, the </w:t>
            </w:r>
            <w:r w:rsidR="007159CC">
              <w:rPr>
                <w:rFonts w:ascii="Times New Roman" w:eastAsia="Times New Roman" w:hAnsi="Times New Roman" w:cs="Times New Roman"/>
                <w:sz w:val="20"/>
                <w:szCs w:val="20"/>
              </w:rPr>
              <w:t>broader context of the performance and what it is trying to accomplish)</w:t>
            </w:r>
          </w:p>
        </w:tc>
      </w:tr>
      <w:tr w:rsidR="00F97D2F" w14:paraId="3A9946BE" w14:textId="77777777" w:rsidTr="00AF66EA">
        <w:trPr>
          <w:trHeight w:val="763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83A76" w14:textId="77777777" w:rsidR="00F97D2F" w:rsidRDefault="00F97D2F" w:rsidP="0050030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Assessment 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661A" w14:textId="77777777" w:rsidR="00F97D2F" w:rsidRDefault="00F97D2F" w:rsidP="0050030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How will you assess that students learned what you wanted and had planned for?</w:t>
            </w:r>
          </w:p>
        </w:tc>
        <w:tc>
          <w:tcPr>
            <w:tcW w:w="54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4FE36" w14:textId="756739EC" w:rsidR="00F97D2F" w:rsidRDefault="00323B8D" w:rsidP="005003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</w:t>
            </w:r>
            <w:r w:rsidR="009E69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will </w:t>
            </w:r>
            <w:r w:rsidR="0090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produce multiple translations </w:t>
            </w:r>
            <w:r w:rsidR="000F1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a given stanza. They will write an essay in which they identify the strengths and weaknesses of the different translations </w:t>
            </w:r>
            <w:r w:rsidR="00F10E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relation to the performer, the audience, the context, and the goals </w:t>
            </w:r>
            <w:r w:rsidR="001F71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the performance. </w:t>
            </w:r>
          </w:p>
        </w:tc>
      </w:tr>
      <w:tr w:rsidR="00F97D2F" w14:paraId="39F1893D" w14:textId="77777777" w:rsidTr="00500305">
        <w:trPr>
          <w:trHeight w:val="763"/>
        </w:trPr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BBACC" w14:textId="77777777" w:rsidR="00F97D2F" w:rsidRDefault="00F97D2F" w:rsidP="0050030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Learning objective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9DA6E" w14:textId="77777777" w:rsidR="00F97D2F" w:rsidRDefault="00F97D2F" w:rsidP="0050030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Language Objectives</w:t>
            </w:r>
          </w:p>
        </w:tc>
        <w:tc>
          <w:tcPr>
            <w:tcW w:w="25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DA241" w14:textId="77777777" w:rsidR="00F97D2F" w:rsidRDefault="00F97D2F" w:rsidP="0050030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Culture Objectives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6477F" w14:textId="77777777" w:rsidR="00F97D2F" w:rsidRDefault="00F97D2F" w:rsidP="0050030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Skills Objectives</w:t>
            </w:r>
          </w:p>
        </w:tc>
      </w:tr>
      <w:tr w:rsidR="00F97D2F" w14:paraId="78036D1D" w14:textId="77777777" w:rsidTr="00500305">
        <w:trPr>
          <w:trHeight w:val="763"/>
        </w:trPr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AADAE" w14:textId="77777777" w:rsidR="00F97D2F" w:rsidRDefault="00F97D2F" w:rsidP="0050030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5AF7F" w14:textId="7CB0656F" w:rsidR="00F97D2F" w:rsidRDefault="00DC0630" w:rsidP="0050030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Students will </w:t>
            </w:r>
            <w:r w:rsidR="006C374C">
              <w:rPr>
                <w:rFonts w:ascii="Times New Roman" w:eastAsia="Times New Roman" w:hAnsi="Times New Roman" w:cs="Times New Roman"/>
              </w:rPr>
              <w:t xml:space="preserve">identify </w:t>
            </w:r>
            <w:r w:rsidR="00FC62E9">
              <w:rPr>
                <w:rFonts w:ascii="Times New Roman" w:eastAsia="Times New Roman" w:hAnsi="Times New Roman" w:cs="Times New Roman"/>
              </w:rPr>
              <w:t xml:space="preserve">and correctly interpret </w:t>
            </w:r>
            <w:r w:rsidR="003459D5">
              <w:rPr>
                <w:rFonts w:ascii="Times New Roman" w:eastAsia="Times New Roman" w:hAnsi="Times New Roman" w:cs="Times New Roman"/>
              </w:rPr>
              <w:t>core vocabulary in authentic texts</w:t>
            </w:r>
            <w:r w:rsidR="00FC62E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A7954" w14:textId="6DF25B87" w:rsidR="00F97D2F" w:rsidRPr="00740229" w:rsidRDefault="00803066" w:rsidP="00500305">
            <w:pPr>
              <w:rPr>
                <w:rFonts w:asciiTheme="minorHAnsi" w:hAnsiTheme="minorHAnsi" w:cstheme="minorHAnsi"/>
                <w:bCs/>
              </w:rPr>
            </w:pPr>
            <w:r w:rsidRPr="00740229">
              <w:rPr>
                <w:rFonts w:asciiTheme="minorHAnsi" w:hAnsiTheme="minorHAnsi" w:cstheme="minorHAnsi"/>
                <w:bCs/>
              </w:rPr>
              <w:t xml:space="preserve">Students will </w:t>
            </w:r>
            <w:r w:rsidR="00A17919" w:rsidRPr="00740229">
              <w:rPr>
                <w:rFonts w:asciiTheme="minorHAnsi" w:hAnsiTheme="minorHAnsi" w:cstheme="minorHAnsi"/>
                <w:bCs/>
              </w:rPr>
              <w:t xml:space="preserve">recognize </w:t>
            </w:r>
            <w:r w:rsidR="00C76FCC" w:rsidRPr="00740229">
              <w:rPr>
                <w:rFonts w:asciiTheme="minorHAnsi" w:hAnsiTheme="minorHAnsi" w:cstheme="minorHAnsi"/>
                <w:bCs/>
              </w:rPr>
              <w:t>artists and songs from the Spanish-speaking world</w:t>
            </w:r>
            <w:r w:rsidR="00A17919" w:rsidRPr="00740229">
              <w:rPr>
                <w:rFonts w:asciiTheme="minorHAnsi" w:hAnsiTheme="minorHAnsi" w:cstheme="minorHAnsi"/>
                <w:bCs/>
              </w:rPr>
              <w:t xml:space="preserve"> and make comparisons to those </w:t>
            </w:r>
            <w:r w:rsidR="00AA0966" w:rsidRPr="00740229">
              <w:rPr>
                <w:rFonts w:asciiTheme="minorHAnsi" w:hAnsiTheme="minorHAnsi" w:cstheme="minorHAnsi"/>
                <w:bCs/>
              </w:rPr>
              <w:t xml:space="preserve">in the English-speaking world.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D3BFE" w14:textId="2277A1F2" w:rsidR="00F97D2F" w:rsidRPr="00740229" w:rsidRDefault="0001718F" w:rsidP="00500305">
            <w:pPr>
              <w:rPr>
                <w:rFonts w:asciiTheme="minorHAnsi" w:hAnsiTheme="minorHAnsi" w:cstheme="minorHAnsi"/>
                <w:b/>
              </w:rPr>
            </w:pPr>
            <w:r w:rsidRPr="00740229">
              <w:rPr>
                <w:rFonts w:asciiTheme="minorHAnsi" w:eastAsia="Times New Roman" w:hAnsiTheme="minorHAnsi" w:cstheme="minorHAnsi"/>
              </w:rPr>
              <w:t xml:space="preserve">Students can </w:t>
            </w:r>
            <w:r w:rsidRPr="00740229">
              <w:rPr>
                <w:rFonts w:asciiTheme="minorHAnsi" w:eastAsia="Times New Roman" w:hAnsiTheme="minorHAnsi" w:cstheme="minorHAnsi"/>
              </w:rPr>
              <w:t>use resources—target vocabulary from their notes, glossaries, and dictionaries</w:t>
            </w:r>
            <w:r w:rsidR="00F60481" w:rsidRPr="00740229">
              <w:rPr>
                <w:rFonts w:asciiTheme="minorHAnsi" w:eastAsia="Times New Roman" w:hAnsiTheme="minorHAnsi" w:cstheme="minorHAnsi"/>
              </w:rPr>
              <w:t>—as well as extra-linguistic information to translate texts</w:t>
            </w:r>
            <w:r w:rsidR="00DC0630" w:rsidRPr="00740229">
              <w:rPr>
                <w:rFonts w:asciiTheme="minorHAnsi" w:eastAsia="Times New Roman" w:hAnsiTheme="minorHAnsi" w:cstheme="minorHAnsi"/>
              </w:rPr>
              <w:t xml:space="preserve">. </w:t>
            </w:r>
          </w:p>
        </w:tc>
      </w:tr>
      <w:tr w:rsidR="00F97D2F" w14:paraId="3611C3C9" w14:textId="77777777" w:rsidTr="00AF66EA">
        <w:trPr>
          <w:trHeight w:val="763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DFCAE" w14:textId="77777777" w:rsidR="00F97D2F" w:rsidRDefault="00F97D2F" w:rsidP="0050030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Prior knowledge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35E87" w14:textId="77777777" w:rsidR="00F97D2F" w:rsidRDefault="00F97D2F" w:rsidP="00500305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What do students need to know before doing this activity (either content or language)?</w:t>
            </w:r>
          </w:p>
        </w:tc>
        <w:tc>
          <w:tcPr>
            <w:tcW w:w="54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D894E" w14:textId="72823A5E" w:rsidR="003E416D" w:rsidRPr="003E416D" w:rsidRDefault="00246946" w:rsidP="003E416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416D">
              <w:rPr>
                <w:rFonts w:ascii="Times New Roman" w:eastAsia="Times New Roman" w:hAnsi="Times New Roman" w:cs="Times New Roman"/>
                <w:sz w:val="18"/>
                <w:szCs w:val="18"/>
              </w:rPr>
              <w:t>Core vocabulary from the course</w:t>
            </w:r>
            <w:r w:rsidR="003E41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key vocabulary used in the song, </w:t>
            </w:r>
          </w:p>
          <w:p w14:paraId="0B5E272E" w14:textId="487FAF10" w:rsidR="00F97D2F" w:rsidRDefault="003E416D" w:rsidP="005003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which</w:t>
            </w:r>
            <w:r w:rsidR="00A107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will vary, depending on the song they choose</w:t>
            </w:r>
            <w:r w:rsidR="00944C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the ability to recognize </w:t>
            </w:r>
            <w:r w:rsidR="00C459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cognates. </w:t>
            </w:r>
          </w:p>
        </w:tc>
      </w:tr>
      <w:tr w:rsidR="00F97D2F" w14:paraId="1D63B3D7" w14:textId="77777777" w:rsidTr="00AF66EA">
        <w:trPr>
          <w:trHeight w:val="763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D913" w14:textId="77777777" w:rsidR="00F97D2F" w:rsidRDefault="00F97D2F" w:rsidP="0050030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Activity sequence 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48CAF" w14:textId="77777777" w:rsidR="00F97D2F" w:rsidRDefault="00F97D2F" w:rsidP="00500305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Please, list the steps that you will follow in this activity. </w:t>
            </w:r>
          </w:p>
        </w:tc>
        <w:tc>
          <w:tcPr>
            <w:tcW w:w="54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BAE91" w14:textId="302BC0DE" w:rsidR="00610596" w:rsidRPr="00BC33FE" w:rsidRDefault="00B52F85" w:rsidP="005003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1FE5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u w:val="single"/>
              </w:rPr>
              <w:t>Prior to the lesson</w:t>
            </w:r>
            <w:r w:rsidRPr="00D91FE5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Students will build up to this lesson by</w:t>
            </w:r>
            <w:r w:rsidR="00EF638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participating in “Locotubre” or “Locura de marzo”</w:t>
            </w:r>
            <w:r w:rsidR="008328F5" w:rsidRPr="00BC33F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(</w:t>
            </w:r>
            <w:hyperlink r:id="rId5" w:history="1">
              <w:r w:rsidR="00060B10" w:rsidRPr="00BC33F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Locotubre 2022 (senorashby.com)</w:t>
              </w:r>
            </w:hyperlink>
            <w:r w:rsidR="00BC33FE">
              <w:rPr>
                <w:rFonts w:ascii="Times New Roman" w:hAnsi="Times New Roman" w:cs="Times New Roman"/>
              </w:rPr>
              <w:t xml:space="preserve">. This </w:t>
            </w:r>
            <w:r w:rsidR="00B44E06">
              <w:rPr>
                <w:rFonts w:ascii="Times New Roman" w:hAnsi="Times New Roman" w:cs="Times New Roman"/>
              </w:rPr>
              <w:t>involves a sequence of classes in which students will be exposed to a varietyof different songs from the Spanish-speaking world</w:t>
            </w:r>
            <w:r w:rsidR="006D0654">
              <w:rPr>
                <w:rFonts w:ascii="Times New Roman" w:hAnsi="Times New Roman" w:cs="Times New Roman"/>
              </w:rPr>
              <w:t xml:space="preserve">, and will vote on the ones they like the most. During these lessons, students will </w:t>
            </w:r>
            <w:r w:rsidR="004963FE">
              <w:rPr>
                <w:rFonts w:ascii="Times New Roman" w:hAnsi="Times New Roman" w:cs="Times New Roman"/>
              </w:rPr>
              <w:t xml:space="preserve">1) </w:t>
            </w:r>
            <w:r w:rsidR="0037571E">
              <w:rPr>
                <w:rFonts w:ascii="Times New Roman" w:hAnsi="Times New Roman" w:cs="Times New Roman"/>
              </w:rPr>
              <w:t xml:space="preserve">learn high-frequency language </w:t>
            </w:r>
            <w:r w:rsidR="004963FE">
              <w:rPr>
                <w:rFonts w:ascii="Times New Roman" w:hAnsi="Times New Roman" w:cs="Times New Roman"/>
              </w:rPr>
              <w:t xml:space="preserve">used in the lesson; </w:t>
            </w:r>
            <w:r w:rsidR="000645B0">
              <w:rPr>
                <w:rFonts w:ascii="Times New Roman" w:hAnsi="Times New Roman" w:cs="Times New Roman"/>
              </w:rPr>
              <w:t xml:space="preserve">2) </w:t>
            </w:r>
            <w:r w:rsidR="0037571E">
              <w:rPr>
                <w:rFonts w:ascii="Times New Roman" w:hAnsi="Times New Roman" w:cs="Times New Roman"/>
              </w:rPr>
              <w:t>use it to learn about the artists, the genres they compose in, and the songs they perform;</w:t>
            </w:r>
            <w:r w:rsidR="000645B0">
              <w:rPr>
                <w:rFonts w:ascii="Times New Roman" w:hAnsi="Times New Roman" w:cs="Times New Roman"/>
              </w:rPr>
              <w:t xml:space="preserve"> 3) </w:t>
            </w:r>
            <w:r w:rsidR="0037571E">
              <w:rPr>
                <w:rFonts w:ascii="Times New Roman" w:hAnsi="Times New Roman" w:cs="Times New Roman"/>
              </w:rPr>
              <w:t>watch music videos</w:t>
            </w:r>
            <w:r w:rsidR="000645B0">
              <w:rPr>
                <w:rFonts w:ascii="Times New Roman" w:hAnsi="Times New Roman" w:cs="Times New Roman"/>
              </w:rPr>
              <w:t xml:space="preserve">; 4) interpret and make meaning </w:t>
            </w:r>
            <w:r w:rsidR="00D91FE5">
              <w:rPr>
                <w:rFonts w:ascii="Times New Roman" w:hAnsi="Times New Roman" w:cs="Times New Roman"/>
              </w:rPr>
              <w:t xml:space="preserve">by using extra-lingusitic clues, </w:t>
            </w:r>
            <w:r w:rsidR="00D91FE5">
              <w:rPr>
                <w:rFonts w:ascii="Times New Roman" w:hAnsi="Times New Roman" w:cs="Times New Roman"/>
              </w:rPr>
              <w:lastRenderedPageBreak/>
              <w:t xml:space="preserve">interpreting the lyrics or parts thereof (e.g. the refrain); and 5) voting on which of the two songs they listened to was their favorite. </w:t>
            </w:r>
          </w:p>
          <w:p w14:paraId="2FDBF0B3" w14:textId="02BEC08B" w:rsidR="00D91FE5" w:rsidRPr="00326F97" w:rsidRDefault="00D91FE5" w:rsidP="005003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4D4A9" w14:textId="070BE202" w:rsidR="00FB216D" w:rsidRPr="00326F97" w:rsidRDefault="00FB216D" w:rsidP="005003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F97">
              <w:rPr>
                <w:rFonts w:ascii="Times New Roman" w:hAnsi="Times New Roman" w:cs="Times New Roman"/>
              </w:rPr>
              <w:t xml:space="preserve">At the end of the series of classes, students will have viewed and listened to many different music videos and will be asked </w:t>
            </w:r>
            <w:r w:rsidR="003012BF" w:rsidRPr="00326F97">
              <w:rPr>
                <w:rFonts w:ascii="Times New Roman" w:hAnsi="Times New Roman" w:cs="Times New Roman"/>
              </w:rPr>
              <w:t>to choose a</w:t>
            </w:r>
            <w:r w:rsidRPr="00326F97">
              <w:rPr>
                <w:rFonts w:ascii="Times New Roman" w:hAnsi="Times New Roman" w:cs="Times New Roman"/>
              </w:rPr>
              <w:t xml:space="preserve"> class favorite</w:t>
            </w:r>
            <w:r w:rsidRPr="00326F9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83A9DE4" w14:textId="77777777" w:rsidR="00610596" w:rsidRPr="00350CF7" w:rsidRDefault="00610596" w:rsidP="00500305">
            <w:pPr>
              <w:spacing w:line="240" w:lineRule="auto"/>
              <w:rPr>
                <w:u w:val="single"/>
              </w:rPr>
            </w:pPr>
          </w:p>
          <w:p w14:paraId="270B906A" w14:textId="02F80E8F" w:rsidR="00610596" w:rsidRPr="00350CF7" w:rsidRDefault="00C1403F" w:rsidP="00500305">
            <w:pPr>
              <w:spacing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50CF7">
              <w:rPr>
                <w:rFonts w:ascii="Times New Roman" w:hAnsi="Times New Roman" w:cs="Times New Roman"/>
                <w:b/>
                <w:bCs/>
                <w:u w:val="single"/>
              </w:rPr>
              <w:t xml:space="preserve">The lesson: </w:t>
            </w:r>
          </w:p>
          <w:p w14:paraId="5484014E" w14:textId="77777777" w:rsidR="00610596" w:rsidRDefault="00610596" w:rsidP="00500305">
            <w:pPr>
              <w:spacing w:line="240" w:lineRule="auto"/>
            </w:pPr>
          </w:p>
          <w:p w14:paraId="53572EC3" w14:textId="0583C780" w:rsidR="001F2419" w:rsidRDefault="00E0366B" w:rsidP="00500305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Once the class has selected its song, we will return to the </w:t>
            </w:r>
            <w:r w:rsidR="00D62868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lesson associated with that song (including the target vocabulary, the biographical information about the artist, the </w:t>
            </w:r>
            <w:r w:rsidR="00095E7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information about the genre and the song, etc.) The class will then be given the premise: They are responsible for taking this song, which has been successful </w:t>
            </w:r>
            <w:r w:rsidR="00733E5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in the Spanish-speaking world, and imagine that they are </w:t>
            </w:r>
            <w:r w:rsidR="004D73C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going to produce an English-language version of the same song. What do they need to consider if they are to make it a hit in the U.S. and/or in other English-speaking markets? Who is the target audience? Which </w:t>
            </w:r>
            <w:r w:rsidR="00E06A7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English-language performer would do well with this song? </w:t>
            </w:r>
            <w:r w:rsidR="00AE63E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Would the mood, message, beat, etc. of the song </w:t>
            </w:r>
            <w:r w:rsidR="00E661D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work with this performer and with this audience?</w:t>
            </w:r>
            <w:r w:rsidR="00FC29B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What should the class consider when deciding how to translate this song? How to capture the </w:t>
            </w:r>
            <w:r w:rsidR="0029144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meaning, but also the tone, the style, etc. of the original? Or does the class want to intentionally change the tone, the style, etc. in order to </w:t>
            </w:r>
            <w:r w:rsidR="001F241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better suit the style, qualities, and target audience of the artist they’ve chosen to perform the song? </w:t>
            </w:r>
            <w:r w:rsidR="003711E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It’s now time to translate the song. For this, we are going to begin by watching the video and using the </w:t>
            </w:r>
            <w:r w:rsidR="007332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non-</w:t>
            </w:r>
            <w:r w:rsidR="003711E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linguistic </w:t>
            </w:r>
            <w:r w:rsidR="0073329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semiotic elements in the video to guess at the meaning of the song. </w:t>
            </w:r>
          </w:p>
          <w:p w14:paraId="72E65C66" w14:textId="77777777" w:rsidR="00E0366B" w:rsidRDefault="00E0366B" w:rsidP="00500305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  <w:p w14:paraId="6B95A913" w14:textId="2220BEBA" w:rsidR="00F62947" w:rsidRPr="001202F4" w:rsidRDefault="004C016C" w:rsidP="001202F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Classes will be asked to select their favorite song</w:t>
            </w:r>
            <w:r w:rsidR="00A91B6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(as a class)</w:t>
            </w:r>
            <w:r w:rsidR="009569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. </w:t>
            </w:r>
            <w:r w:rsidR="004813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The set up for the activity is: </w:t>
            </w:r>
            <w:r w:rsidR="00EA4CA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imagine now that we want to take this song and make an English translation of it and give it to an English-speaking artist to perform. </w:t>
            </w:r>
            <w:r w:rsidR="0037655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Before we even look at the lyrics, I a</w:t>
            </w:r>
            <w:r w:rsidR="00CA179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m going to </w:t>
            </w:r>
            <w:r w:rsidR="0037655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ask the students to identify the </w:t>
            </w:r>
            <w:r w:rsidR="00B0304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performer, the audience, the feel of the music and try to </w:t>
            </w:r>
            <w:r w:rsidR="005711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identify an English-speaking performer we might want to get to sing the song. W</w:t>
            </w:r>
            <w:r w:rsidR="0093447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e would then </w:t>
            </w:r>
            <w:r w:rsidR="00C50A7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watch the video and </w:t>
            </w:r>
            <w:r w:rsidR="0025477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use the non-linguistic semiotic elements we notice to begin to make an interpretation. Next, I would pass out the lyric sheet with </w:t>
            </w:r>
            <w:r w:rsidR="005F349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 key vocabulary and additional vocabulary in the song</w:t>
            </w:r>
            <w:r w:rsidR="00ED4F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. I would jigsaw the lyrics so </w:t>
            </w:r>
            <w:r w:rsidR="0034664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and break the class into groups so that at least two groups were given the same jigsaw piece. I would give them two minutes to look at their jigsaw piece and </w:t>
            </w:r>
            <w:r w:rsidR="00D3554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highlight the words they are familiar with and cognates and add them to their glossary. We would then share out what we were able to add to our glossaries, as a class, with each group adding other groups’ words as well. Finally, each group will be responsible for translating their </w:t>
            </w:r>
            <w:r w:rsidR="00515578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piece of the text. When groups are done,</w:t>
            </w:r>
            <w:r w:rsidR="00481CE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they will work together with other group(s) working on the same jigsaw piece</w:t>
            </w:r>
            <w:r w:rsidR="00CD6C9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to produce two different translations of the text; commentary identifying the strengths and weaknesses of each translation; and </w:t>
            </w:r>
            <w:r w:rsidR="0015667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finally a third </w:t>
            </w:r>
            <w:r w:rsidR="0015667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translation that </w:t>
            </w:r>
            <w:r w:rsidR="00A55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integrates </w:t>
            </w:r>
            <w:r w:rsidR="0015667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what they learned from their </w:t>
            </w:r>
            <w:r w:rsidR="00A55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discussions of the initial translations. Once they have a finalized version</w:t>
            </w:r>
            <w:r w:rsidR="008402F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, they will submit it to the teacher to be integrated into our class translation of the </w:t>
            </w:r>
            <w:r w:rsidR="00A4504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song. Once the entire song is done, it will be read to the class as a whole and we will </w:t>
            </w:r>
            <w:r w:rsidR="001202F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discuss its strengths and weaknesses and what we notice regarding differences in style, tone, meaning, etc. between the parts. </w:t>
            </w:r>
            <w:r w:rsidR="00A55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</w:p>
          <w:p w14:paraId="7FF60D28" w14:textId="436D051E" w:rsidR="00F62947" w:rsidRPr="00F62947" w:rsidRDefault="00F62947" w:rsidP="00500305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en-US"/>
              </w:rPr>
            </w:pPr>
          </w:p>
        </w:tc>
      </w:tr>
      <w:tr w:rsidR="00F97D2F" w14:paraId="5364D19E" w14:textId="77777777" w:rsidTr="00500305">
        <w:trPr>
          <w:trHeight w:val="763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6FFC6" w14:textId="77777777" w:rsidR="00F97D2F" w:rsidRDefault="00F97D2F" w:rsidP="0050030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Standards </w:t>
            </w:r>
          </w:p>
        </w:tc>
        <w:tc>
          <w:tcPr>
            <w:tcW w:w="8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14241" w14:textId="34E94F70" w:rsidR="007815FB" w:rsidRPr="007815FB" w:rsidRDefault="007815FB" w:rsidP="007815FB">
            <w:pPr>
              <w:rPr>
                <w:rFonts w:ascii="Times New Roman" w:hAnsi="Times New Roman" w:cs="Times New Roman"/>
              </w:rPr>
            </w:pPr>
            <w:r w:rsidRPr="007815FB">
              <w:rPr>
                <w:rFonts w:ascii="Times New Roman" w:hAnsi="Times New Roman" w:cs="Times New Roman"/>
              </w:rPr>
              <w:t xml:space="preserve">ACTFL (Interpretive): </w:t>
            </w:r>
            <w:r w:rsidRPr="007815FB">
              <w:rPr>
                <w:rFonts w:ascii="Times New Roman" w:hAnsi="Times New Roman" w:cs="Times New Roman"/>
              </w:rPr>
              <w:t>Learners understand, interpret, and analyze what is heard, read, or viewed on a variety of topics</w:t>
            </w:r>
            <w:r w:rsidRPr="007815FB">
              <w:rPr>
                <w:rFonts w:ascii="Times New Roman" w:hAnsi="Times New Roman" w:cs="Times New Roman"/>
              </w:rPr>
              <w:t>.</w:t>
            </w:r>
          </w:p>
          <w:p w14:paraId="62BEF90A" w14:textId="0F11AB31" w:rsidR="001202F4" w:rsidRDefault="001202F4" w:rsidP="00500305">
            <w:pPr>
              <w:rPr>
                <w:b/>
                <w:sz w:val="20"/>
                <w:szCs w:val="20"/>
              </w:rPr>
            </w:pPr>
          </w:p>
        </w:tc>
      </w:tr>
      <w:tr w:rsidR="00F97D2F" w14:paraId="3EB6E3FB" w14:textId="77777777" w:rsidTr="00AF66EA">
        <w:trPr>
          <w:trHeight w:val="763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A8432" w14:textId="77777777" w:rsidR="00F97D2F" w:rsidRDefault="00F97D2F" w:rsidP="0050030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Instructional resources 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E5E49" w14:textId="77777777" w:rsidR="00F97D2F" w:rsidRDefault="00F97D2F" w:rsidP="00500305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List all the resources/technology you will need to teach this activity/lesson.</w:t>
            </w:r>
          </w:p>
        </w:tc>
        <w:tc>
          <w:tcPr>
            <w:tcW w:w="54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3F47B" w14:textId="77777777" w:rsidR="00F97D2F" w:rsidRDefault="00F97D2F" w:rsidP="00500305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</w:tbl>
    <w:p w14:paraId="0954F119" w14:textId="77777777" w:rsidR="00F97D2F" w:rsidRDefault="00F97D2F" w:rsidP="00F97D2F">
      <w:pPr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</w:p>
    <w:p w14:paraId="1AB2088D" w14:textId="77777777" w:rsidR="00F97D2F" w:rsidRDefault="00F97D2F" w:rsidP="00F97D2F">
      <w:pPr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</w:p>
    <w:p w14:paraId="3AFED31A" w14:textId="77777777" w:rsidR="00F97D2F" w:rsidRDefault="00F97D2F" w:rsidP="00F97D2F"/>
    <w:p w14:paraId="0CD10D5A" w14:textId="77777777" w:rsidR="00B55CF4" w:rsidRDefault="00B55CF4" w:rsidP="00B55CF4"/>
    <w:p w14:paraId="0F48BDFD" w14:textId="77777777" w:rsidR="00F97D2F" w:rsidRDefault="00F97D2F"/>
    <w:sectPr w:rsidR="00F97D2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E18DC"/>
    <w:multiLevelType w:val="hybridMultilevel"/>
    <w:tmpl w:val="7BD8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005DB"/>
    <w:multiLevelType w:val="hybridMultilevel"/>
    <w:tmpl w:val="2DD21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6797D"/>
    <w:multiLevelType w:val="hybridMultilevel"/>
    <w:tmpl w:val="F684CF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6510261">
    <w:abstractNumId w:val="2"/>
  </w:num>
  <w:num w:numId="3" w16cid:durableId="46546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2F"/>
    <w:rsid w:val="0001718F"/>
    <w:rsid w:val="00060B10"/>
    <w:rsid w:val="000645B0"/>
    <w:rsid w:val="00095E7D"/>
    <w:rsid w:val="000F169B"/>
    <w:rsid w:val="001202F4"/>
    <w:rsid w:val="00156671"/>
    <w:rsid w:val="00182B5A"/>
    <w:rsid w:val="001854D0"/>
    <w:rsid w:val="001B62B3"/>
    <w:rsid w:val="001D6A3A"/>
    <w:rsid w:val="001F2419"/>
    <w:rsid w:val="001F38A6"/>
    <w:rsid w:val="001F71AC"/>
    <w:rsid w:val="00240DD4"/>
    <w:rsid w:val="00246946"/>
    <w:rsid w:val="002476CE"/>
    <w:rsid w:val="00254779"/>
    <w:rsid w:val="00291441"/>
    <w:rsid w:val="002F4D0A"/>
    <w:rsid w:val="002F7F3E"/>
    <w:rsid w:val="00300ED8"/>
    <w:rsid w:val="003012BF"/>
    <w:rsid w:val="003204DD"/>
    <w:rsid w:val="00323B8D"/>
    <w:rsid w:val="00326F97"/>
    <w:rsid w:val="003459D5"/>
    <w:rsid w:val="0034664D"/>
    <w:rsid w:val="00350CF7"/>
    <w:rsid w:val="003711E3"/>
    <w:rsid w:val="0037571E"/>
    <w:rsid w:val="0037655F"/>
    <w:rsid w:val="0039426C"/>
    <w:rsid w:val="003D1AD4"/>
    <w:rsid w:val="003E416D"/>
    <w:rsid w:val="00422228"/>
    <w:rsid w:val="00473406"/>
    <w:rsid w:val="004813C1"/>
    <w:rsid w:val="00481CE7"/>
    <w:rsid w:val="0049493F"/>
    <w:rsid w:val="004963FE"/>
    <w:rsid w:val="004B3181"/>
    <w:rsid w:val="004C016C"/>
    <w:rsid w:val="004D73CD"/>
    <w:rsid w:val="00515578"/>
    <w:rsid w:val="00560193"/>
    <w:rsid w:val="00571116"/>
    <w:rsid w:val="00581E9B"/>
    <w:rsid w:val="005D1A57"/>
    <w:rsid w:val="005E4B7A"/>
    <w:rsid w:val="005F3499"/>
    <w:rsid w:val="00610596"/>
    <w:rsid w:val="006323F1"/>
    <w:rsid w:val="0063343A"/>
    <w:rsid w:val="00647659"/>
    <w:rsid w:val="006601DF"/>
    <w:rsid w:val="00672717"/>
    <w:rsid w:val="006C374C"/>
    <w:rsid w:val="006D0654"/>
    <w:rsid w:val="006F6623"/>
    <w:rsid w:val="007159CC"/>
    <w:rsid w:val="0073329B"/>
    <w:rsid w:val="00733E55"/>
    <w:rsid w:val="00740229"/>
    <w:rsid w:val="00762C0B"/>
    <w:rsid w:val="00763C66"/>
    <w:rsid w:val="00772DE3"/>
    <w:rsid w:val="007815FB"/>
    <w:rsid w:val="007B6BD8"/>
    <w:rsid w:val="00803066"/>
    <w:rsid w:val="008320CE"/>
    <w:rsid w:val="008328F5"/>
    <w:rsid w:val="008402F9"/>
    <w:rsid w:val="00857E96"/>
    <w:rsid w:val="0086227D"/>
    <w:rsid w:val="00901170"/>
    <w:rsid w:val="0093447C"/>
    <w:rsid w:val="00944C83"/>
    <w:rsid w:val="009569AB"/>
    <w:rsid w:val="009E6962"/>
    <w:rsid w:val="00A10715"/>
    <w:rsid w:val="00A15738"/>
    <w:rsid w:val="00A17919"/>
    <w:rsid w:val="00A45044"/>
    <w:rsid w:val="00A51624"/>
    <w:rsid w:val="00A55180"/>
    <w:rsid w:val="00A91B69"/>
    <w:rsid w:val="00AA0966"/>
    <w:rsid w:val="00AA3961"/>
    <w:rsid w:val="00AD729D"/>
    <w:rsid w:val="00AE2E49"/>
    <w:rsid w:val="00AE63E3"/>
    <w:rsid w:val="00AF66EA"/>
    <w:rsid w:val="00B03043"/>
    <w:rsid w:val="00B165B9"/>
    <w:rsid w:val="00B30A95"/>
    <w:rsid w:val="00B44E06"/>
    <w:rsid w:val="00B52F85"/>
    <w:rsid w:val="00B55CF4"/>
    <w:rsid w:val="00B82A4F"/>
    <w:rsid w:val="00BC33FE"/>
    <w:rsid w:val="00C1403F"/>
    <w:rsid w:val="00C459A7"/>
    <w:rsid w:val="00C47802"/>
    <w:rsid w:val="00C50A7A"/>
    <w:rsid w:val="00C60A17"/>
    <w:rsid w:val="00C76FCC"/>
    <w:rsid w:val="00C82996"/>
    <w:rsid w:val="00C83B2D"/>
    <w:rsid w:val="00CA179F"/>
    <w:rsid w:val="00CD6C93"/>
    <w:rsid w:val="00D35541"/>
    <w:rsid w:val="00D62868"/>
    <w:rsid w:val="00D91FE5"/>
    <w:rsid w:val="00DC0630"/>
    <w:rsid w:val="00E0366B"/>
    <w:rsid w:val="00E06A7C"/>
    <w:rsid w:val="00E0722A"/>
    <w:rsid w:val="00E661D2"/>
    <w:rsid w:val="00E92290"/>
    <w:rsid w:val="00EA4CA7"/>
    <w:rsid w:val="00EA70BA"/>
    <w:rsid w:val="00ED4F95"/>
    <w:rsid w:val="00EF638B"/>
    <w:rsid w:val="00F10E15"/>
    <w:rsid w:val="00F60481"/>
    <w:rsid w:val="00F62947"/>
    <w:rsid w:val="00F97D2F"/>
    <w:rsid w:val="00FA3F3A"/>
    <w:rsid w:val="00FB073B"/>
    <w:rsid w:val="00FB2154"/>
    <w:rsid w:val="00FB216D"/>
    <w:rsid w:val="00FC1333"/>
    <w:rsid w:val="00FC29B9"/>
    <w:rsid w:val="00FC62E9"/>
    <w:rsid w:val="00F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2FDD7"/>
  <w15:chartTrackingRefBased/>
  <w15:docId w15:val="{5B184670-4672-4B4D-BA7F-FE7232AE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D2F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CF4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semiHidden/>
    <w:unhideWhenUsed/>
    <w:rsid w:val="00394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norashby.com/locotubre-202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Harlow</dc:creator>
  <cp:keywords/>
  <dc:description/>
  <cp:lastModifiedBy>Harlow, Brent</cp:lastModifiedBy>
  <cp:revision>136</cp:revision>
  <dcterms:created xsi:type="dcterms:W3CDTF">2023-06-17T17:02:00Z</dcterms:created>
  <dcterms:modified xsi:type="dcterms:W3CDTF">2023-06-17T22:10:00Z</dcterms:modified>
</cp:coreProperties>
</file>